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576" w:rsidRPr="00B36576" w:rsidRDefault="00B36576" w:rsidP="00B36576">
      <w:pPr>
        <w:spacing w:after="24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-4"/>
          <w:kern w:val="36"/>
          <w:sz w:val="44"/>
          <w:szCs w:val="44"/>
          <w:lang w:eastAsia="ru-RU"/>
        </w:rPr>
      </w:pPr>
      <w:r w:rsidRPr="00B36576">
        <w:rPr>
          <w:rFonts w:ascii="Times New Roman" w:eastAsia="Times New Roman" w:hAnsi="Times New Roman" w:cs="Times New Roman"/>
          <w:b/>
          <w:bCs/>
          <w:color w:val="FF0000"/>
          <w:spacing w:val="-4"/>
          <w:kern w:val="36"/>
          <w:sz w:val="44"/>
          <w:szCs w:val="44"/>
          <w:lang w:eastAsia="ru-RU"/>
        </w:rPr>
        <w:t>Памятка рыбакам</w:t>
      </w:r>
    </w:p>
    <w:p w:rsidR="00B36576" w:rsidRPr="00B36576" w:rsidRDefault="00B36576" w:rsidP="00B36576">
      <w:pPr>
        <w:spacing w:line="383" w:lineRule="atLeast"/>
        <w:jc w:val="center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B36576">
        <w:rPr>
          <w:rFonts w:ascii="Arial" w:eastAsia="Times New Roman" w:hAnsi="Arial" w:cs="Arial"/>
          <w:noProof/>
          <w:color w:val="055BD7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0B91CA2" wp14:editId="617C9DD5">
            <wp:extent cx="4212404" cy="3493135"/>
            <wp:effectExtent l="0" t="0" r="0" b="0"/>
            <wp:docPr id="1" name="Рисунок 1" descr="Памятка рыбакам">
              <a:hlinkClick xmlns:a="http://schemas.openxmlformats.org/drawingml/2006/main" r:id="rId4" tooltip="&quot;Памятка рыбака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рыбакам">
                      <a:hlinkClick r:id="rId4" tooltip="&quot;Памятка рыбака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404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Администрация Усть-Пристанского района напоминает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ыболовам   элементарные правила безопасности на рыбалке: 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Ловля рыбы с берега: 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Скользкий берег. Бывает так, что удочка запутывается в растительности, человек идет ее распутать, подскальзывается и падает в воду. А там уж и об камень можно удариться, и травму получить серьезную, и даже утонуть. Поэтому ступайте аккуратно и, если вы не умеете плавать, то в спасательном жилете. 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Крутые берега и висящие грунты. Берег может просто обрушиться под тяжестью человека. Поэтому сперва нужно осматривать берег на наличие трещин и держаться от такого места подальше, т.к. он может оборваться в любой момент. 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Каменистые берега.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соприкосновения с водой покрываются скользкой плесенью. Поэтому не стоит забираться на них. В ночное время суток обязательно иметь при себе фонарик и палку для прощупывания подозрительных мест. 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 Рыбалка с лодки. 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- Якорь засосало в ил. Возможен также обрыв веревки. Лодка теряет равновесие и раскачивается, а может и перевернуться. Поэтому необходимо поднимать и опускать якорь лишь через нос лодки и корму. Перед поднятием лучше натянуть веревку и подержать ее какое-то время в таком состоянии. Груз станет постепенно освобождаться от донного ила, в результате чего его будет проще поднять. 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себе нужно всегда иметь черпак, если лодка вдруг станет протекать. 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Нос лодки нужно всегда направлять против ветра. Следите, чтобы лодка никогда не была направлена против ветра бортом. Ветер может усилиться в любое 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время, в результате чего лодка может легко перевернуться. Если чувствуете, что лодка начинает сильнее покачиваться, сразу же гребите поближе к берегу. 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Общие правила: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при себе аптечку, фонарик, карту местности, средства оповещения о своем местонахождении;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осмотрите мест ловли; - на обрывистых и подмытых берегах рек будьте особенно осторожными; 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 быть внимательными в ночное время суток; 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необходимо нырнуть, чтобы освободить зацепившуюся снасть, не забывайте, что она зацепилась не за чистое дно; 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употреблять алкоголь, т.к. он замедляет реакцию рыбака, расслабляет его внимание, притупляет чувство реальной опасности. В связи с этим алкоголь и рыбалка – два несовместимых понятия.</w:t>
      </w:r>
    </w:p>
    <w:p w:rsidR="00B36576" w:rsidRPr="00B36576" w:rsidRDefault="00B36576" w:rsidP="00B36576">
      <w:pPr>
        <w:spacing w:after="0"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Несомненно, рыбалка - отличный вид отдыха, но скрывает за собой множество опасностей. Поэтому будьте внимательны, позаботьтесь о себе и о своей безопасности. Приятной рыбалки! </w:t>
      </w:r>
    </w:p>
    <w:p w:rsidR="00B36576" w:rsidRPr="00B36576" w:rsidRDefault="00B36576" w:rsidP="00B36576">
      <w:pPr>
        <w:spacing w:line="38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57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365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чрезвычайной ситуации звоните в Единую службу спасения по номеру "112"</w:t>
      </w:r>
    </w:p>
    <w:p w:rsidR="003E3702" w:rsidRDefault="003E3702" w:rsidP="00B365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6576" w:rsidRPr="004F721A" w:rsidRDefault="00B36576" w:rsidP="00B3657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1A">
        <w:rPr>
          <w:rFonts w:ascii="Times New Roman" w:hAnsi="Times New Roman" w:cs="Times New Roman"/>
          <w:sz w:val="28"/>
          <w:szCs w:val="28"/>
        </w:rPr>
        <w:t>Начальник отдела по ГОЧС и МОБ работе</w:t>
      </w:r>
    </w:p>
    <w:p w:rsidR="00B36576" w:rsidRPr="004F721A" w:rsidRDefault="00B36576" w:rsidP="00B3657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1A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F721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П.Н. </w:t>
      </w:r>
      <w:r w:rsidRPr="004F721A">
        <w:rPr>
          <w:rFonts w:ascii="Times New Roman" w:hAnsi="Times New Roman" w:cs="Times New Roman"/>
          <w:sz w:val="28"/>
          <w:szCs w:val="28"/>
        </w:rPr>
        <w:t xml:space="preserve">Курачев </w:t>
      </w:r>
    </w:p>
    <w:p w:rsidR="00B36576" w:rsidRDefault="00B36576" w:rsidP="00B365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6576" w:rsidRPr="00B36576" w:rsidRDefault="00B36576" w:rsidP="00B36576">
      <w:pPr>
        <w:rPr>
          <w:rFonts w:ascii="Times New Roman" w:hAnsi="Times New Roman" w:cs="Times New Roman"/>
          <w:sz w:val="28"/>
          <w:szCs w:val="28"/>
        </w:rPr>
      </w:pPr>
    </w:p>
    <w:p w:rsidR="00B36576" w:rsidRPr="00B36576" w:rsidRDefault="00B36576" w:rsidP="00B36576">
      <w:pPr>
        <w:rPr>
          <w:rFonts w:ascii="Times New Roman" w:hAnsi="Times New Roman" w:cs="Times New Roman"/>
          <w:sz w:val="28"/>
          <w:szCs w:val="28"/>
        </w:rPr>
      </w:pPr>
    </w:p>
    <w:p w:rsidR="00B36576" w:rsidRPr="00B36576" w:rsidRDefault="00B36576" w:rsidP="00B36576">
      <w:pPr>
        <w:rPr>
          <w:rFonts w:ascii="Times New Roman" w:hAnsi="Times New Roman" w:cs="Times New Roman"/>
          <w:sz w:val="28"/>
          <w:szCs w:val="28"/>
        </w:rPr>
      </w:pPr>
    </w:p>
    <w:p w:rsidR="00B36576" w:rsidRPr="00B36576" w:rsidRDefault="00B36576" w:rsidP="00B36576">
      <w:pPr>
        <w:rPr>
          <w:rFonts w:ascii="Times New Roman" w:hAnsi="Times New Roman" w:cs="Times New Roman"/>
          <w:sz w:val="28"/>
          <w:szCs w:val="28"/>
        </w:rPr>
      </w:pPr>
    </w:p>
    <w:p w:rsidR="00B36576" w:rsidRPr="00B36576" w:rsidRDefault="00B36576" w:rsidP="00B36576">
      <w:pPr>
        <w:rPr>
          <w:rFonts w:ascii="Times New Roman" w:hAnsi="Times New Roman" w:cs="Times New Roman"/>
          <w:sz w:val="28"/>
          <w:szCs w:val="28"/>
        </w:rPr>
      </w:pPr>
    </w:p>
    <w:p w:rsidR="00B36576" w:rsidRPr="00B36576" w:rsidRDefault="00B36576" w:rsidP="00B36576">
      <w:pPr>
        <w:rPr>
          <w:rFonts w:ascii="Times New Roman" w:hAnsi="Times New Roman" w:cs="Times New Roman"/>
          <w:sz w:val="28"/>
          <w:szCs w:val="28"/>
        </w:rPr>
      </w:pPr>
    </w:p>
    <w:p w:rsidR="00B36576" w:rsidRPr="00B36576" w:rsidRDefault="00B36576" w:rsidP="00B36576">
      <w:pPr>
        <w:rPr>
          <w:rFonts w:ascii="Times New Roman" w:hAnsi="Times New Roman" w:cs="Times New Roman"/>
          <w:sz w:val="28"/>
          <w:szCs w:val="28"/>
        </w:rPr>
      </w:pPr>
    </w:p>
    <w:p w:rsidR="00B36576" w:rsidRPr="00B36576" w:rsidRDefault="00B36576" w:rsidP="00B36576">
      <w:pPr>
        <w:rPr>
          <w:rFonts w:ascii="Times New Roman" w:hAnsi="Times New Roman" w:cs="Times New Roman"/>
          <w:sz w:val="28"/>
          <w:szCs w:val="28"/>
        </w:rPr>
      </w:pPr>
    </w:p>
    <w:p w:rsidR="00B36576" w:rsidRPr="00B36576" w:rsidRDefault="00B36576" w:rsidP="00B36576">
      <w:pPr>
        <w:rPr>
          <w:rFonts w:ascii="Times New Roman" w:hAnsi="Times New Roman" w:cs="Times New Roman"/>
          <w:sz w:val="28"/>
          <w:szCs w:val="28"/>
        </w:rPr>
      </w:pPr>
    </w:p>
    <w:p w:rsidR="00B36576" w:rsidRPr="00B36576" w:rsidRDefault="00B36576" w:rsidP="00B36576">
      <w:pPr>
        <w:rPr>
          <w:rFonts w:ascii="Times New Roman" w:hAnsi="Times New Roman" w:cs="Times New Roman"/>
          <w:sz w:val="28"/>
          <w:szCs w:val="28"/>
        </w:rPr>
      </w:pPr>
    </w:p>
    <w:p w:rsidR="00B36576" w:rsidRDefault="00B36576" w:rsidP="00B36576">
      <w:pPr>
        <w:rPr>
          <w:rFonts w:ascii="Times New Roman" w:hAnsi="Times New Roman" w:cs="Times New Roman"/>
          <w:sz w:val="28"/>
          <w:szCs w:val="28"/>
        </w:rPr>
      </w:pPr>
    </w:p>
    <w:p w:rsidR="00B36576" w:rsidRPr="00FD107C" w:rsidRDefault="00B36576" w:rsidP="00B3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07C">
        <w:rPr>
          <w:rFonts w:ascii="Times New Roman" w:hAnsi="Times New Roman" w:cs="Times New Roman"/>
          <w:sz w:val="24"/>
          <w:szCs w:val="24"/>
        </w:rPr>
        <w:t>Исп. Морозкина Людмила Андреевна</w:t>
      </w:r>
    </w:p>
    <w:p w:rsidR="00B36576" w:rsidRPr="00FD107C" w:rsidRDefault="00B36576" w:rsidP="00B36576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D107C">
        <w:rPr>
          <w:rFonts w:ascii="Times New Roman" w:hAnsi="Times New Roman" w:cs="Times New Roman"/>
          <w:sz w:val="24"/>
          <w:szCs w:val="24"/>
        </w:rPr>
        <w:t>Тел.: 8(385-54)22-2-31</w:t>
      </w:r>
    </w:p>
    <w:p w:rsidR="00B36576" w:rsidRPr="00B36576" w:rsidRDefault="00B36576" w:rsidP="00B36576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6576" w:rsidRPr="00B36576" w:rsidSect="00B365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21"/>
    <w:rsid w:val="003E3702"/>
    <w:rsid w:val="00844321"/>
    <w:rsid w:val="00B3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6D05"/>
  <w15:chartTrackingRefBased/>
  <w15:docId w15:val="{2723C7D1-35CD-4D11-892C-2100A638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18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27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8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tatic.mchs.gov.ru/upload/site30/document_news/NoQg9GFkl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EDDS2</dc:creator>
  <cp:keywords/>
  <dc:description/>
  <cp:lastModifiedBy>EDDS2</cp:lastModifiedBy>
  <cp:revision>2</cp:revision>
  <dcterms:created xsi:type="dcterms:W3CDTF">2025-08-19T04:00:00Z</dcterms:created>
  <dcterms:modified xsi:type="dcterms:W3CDTF">2025-08-19T04:06:00Z</dcterms:modified>
</cp:coreProperties>
</file>