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16" w:rsidRDefault="00854E16" w:rsidP="00854E16">
      <w:pPr>
        <w:spacing w:after="24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  <w:r w:rsidRPr="00854E16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Правила пожарной безопасности в быту.</w:t>
      </w:r>
    </w:p>
    <w:p w:rsidR="00854E16" w:rsidRPr="00854E16" w:rsidRDefault="00854E16" w:rsidP="00854E16">
      <w:pPr>
        <w:spacing w:after="24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  <w:r w:rsidRPr="00854E16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 xml:space="preserve"> О чём нужно знать?</w:t>
      </w:r>
    </w:p>
    <w:p w:rsidR="00854E16" w:rsidRPr="00854E16" w:rsidRDefault="00854E16" w:rsidP="00854E16">
      <w:pPr>
        <w:spacing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54E16">
        <w:rPr>
          <w:rFonts w:ascii="Arial" w:eastAsia="Times New Roman" w:hAnsi="Arial" w:cs="Arial"/>
          <w:noProof/>
          <w:color w:val="3B4256"/>
          <w:sz w:val="26"/>
          <w:szCs w:val="26"/>
          <w:lang w:eastAsia="ru-RU"/>
        </w:rPr>
        <w:drawing>
          <wp:inline distT="0" distB="0" distL="0" distR="0">
            <wp:extent cx="5940425" cy="4200788"/>
            <wp:effectExtent l="0" t="0" r="317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16" w:rsidRPr="00E73094" w:rsidRDefault="00E73094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54E16"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можно услышать, что пожар – это случайность, от которой никто не застрахован. Но это не так. В большинстве случаев, пожар – результат беспечности и небрежного отношения людей к соблюдению правил пожарной безопасности. Основные причины пожаров в быту – это, прежде всего, неосторожное обращение с огнем (в том числе, при курении), неисправность электрооборудования, нарушение правил пожарной безопасности при эксплуатации печей и бытовых электронагревательных приборов.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при эксплуатации электрооборудования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пожарной безопасности установлены определенные правила эксплуатации электротехнических и теплогенерирующих устройств, соблюдение которых позволит максимально снизить риск возникновения пожара.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эксплуатации электроприборов </w:t>
      </w:r>
      <w:r w:rsidRPr="00E73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электроприборы в условиях, не соответствующих требованиям инструкции по эксплуатации предприятия-изготовителя, или электроприборы, имеющие неисправности;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электронагревательные приборы при отсутствии или неисправности терморегуляторов, предусмотренных конструкцией;</w:t>
      </w:r>
      <w:bookmarkStart w:id="0" w:name="_GoBack"/>
      <w:bookmarkEnd w:id="0"/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электропровода и кабели с поврежденной или потерявшей защитные свойства изоляцией, устанавливать самодельные вставки («жучки») при перегорании плавкой вставки предохранителей (это приводит к перегреву всей электропроводки, короткому замыканию и возникновению пожара).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Запрещается использовать поврежденные выключатели, розетки, патроны и т.д.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Запрещается окрашивать краской или заклеивать открытую электропроводку обоями.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Запрещается включать несколько электрических приборов большой мощности в одну розетку во избежание перегрузок, большого переходного сопротивления и перегрева электропроводки.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Включенные электронагревательные приборы должны быть установлены на негорючие теплоизоляционные подставки.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Частой причиной пожаров является воспламенение горючих материалов, находящихся вблизи от включенных и оставленных без присмотра электронагревательных приборов (электрические плиты, кипятильники, камины, утюги, грелки и т.д.), а также использование горючих материалов в качестве абажуров для электрических ламп.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 уходом из дома на длительное время обязательно убедитесь, что все электронагревательные и осветительные приборы выключены и обесточены.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случае возникновения пожара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страшное при пожаре –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возникновении пожара немедленно сообщите об этом в пожарную охрану по телефону: 101. Сообщая дежурному о пожаре, необходимо указать следующие сведения: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кратко и четко описать, что горит (квартира, чердак, подвал, индивидуальный жилой дом или иное), и по возможности – примерную площадь пожара;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назвать адрес (населенный пункт, название улицы, номер дома, квартиры);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назвать свою фамилию и номер телефона;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сообщить, есть ли угроза жизни людей, животных, а также соседним зданиям и строениям.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Старайтесь оповестить о пожаре как можно большее число людей.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есть возможность, примите меры по спасению людей, животных, материальных ценностей. Делать это нужно быстро и спокойно. В первую очередь спасают детей, помня при этом, что, испугавшись, они чаще всего прячутся под кровать, под стол, в шкаф и т.д.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Дым при пожаре может быть не менее опасен, чем пламя: большинство людей погибает не от огня, а от удушья. Из задымленного помещения выходите, пригнувшись, стремясь держать голову ближе к полу (т.к. дым легче воздуха, он поднимается вверх, и внизу его гораздо меньше). Передвигаясь в сильно задымленном помещении, придерживайтесь стен. Также можно ориентироваться по расположению окон и дверей. При эвакуации через зону задымления дышите через мокрую ткань.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т.д.), и эвакуации имущества.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Категорически запрещается бороться с пламенем самостоятельно, не вызвав предварительно пожарных, если только вы не справились с загоранием на ранней стадии.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="00E73094"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73094"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невозможности потушить пожар собственными силами – примите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прибытии пожарной техники необходимо встретить ее и указать место пожара.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854E16" w:rsidRPr="00E73094" w:rsidRDefault="00854E16" w:rsidP="00854E16">
      <w:pPr>
        <w:spacing w:after="300"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легче предупредить, чем потушить!</w:t>
      </w:r>
    </w:p>
    <w:p w:rsidR="00854E16" w:rsidRPr="00E73094" w:rsidRDefault="00854E16" w:rsidP="00854E16">
      <w:pPr>
        <w:spacing w:line="38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9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службы спасения «101»</w:t>
      </w:r>
    </w:p>
    <w:p w:rsidR="00E73094" w:rsidRDefault="00E73094" w:rsidP="00E73094">
      <w:pPr>
        <w:rPr>
          <w:rFonts w:ascii="Times New Roman" w:hAnsi="Times New Roman" w:cs="Times New Roman"/>
          <w:sz w:val="24"/>
          <w:szCs w:val="24"/>
        </w:rPr>
      </w:pPr>
    </w:p>
    <w:p w:rsidR="00E73094" w:rsidRDefault="00E73094" w:rsidP="00E73094">
      <w:pPr>
        <w:rPr>
          <w:rFonts w:ascii="Times New Roman" w:hAnsi="Times New Roman" w:cs="Times New Roman"/>
          <w:sz w:val="24"/>
          <w:szCs w:val="24"/>
        </w:rPr>
      </w:pPr>
    </w:p>
    <w:p w:rsidR="00E73094" w:rsidRPr="00E73094" w:rsidRDefault="00E73094" w:rsidP="00E73094">
      <w:pPr>
        <w:rPr>
          <w:rFonts w:ascii="Times New Roman" w:hAnsi="Times New Roman" w:cs="Times New Roman"/>
          <w:sz w:val="24"/>
          <w:szCs w:val="24"/>
        </w:rPr>
      </w:pPr>
      <w:r w:rsidRPr="00E73094">
        <w:rPr>
          <w:rFonts w:ascii="Times New Roman" w:hAnsi="Times New Roman" w:cs="Times New Roman"/>
          <w:sz w:val="24"/>
          <w:szCs w:val="24"/>
        </w:rPr>
        <w:t>Начальник отдела по ГОЧС и МОБ работе</w:t>
      </w:r>
    </w:p>
    <w:p w:rsidR="00E32F6C" w:rsidRPr="00E73094" w:rsidRDefault="00E73094" w:rsidP="00E73094">
      <w:pPr>
        <w:rPr>
          <w:rFonts w:ascii="Times New Roman" w:hAnsi="Times New Roman" w:cs="Times New Roman"/>
          <w:sz w:val="24"/>
          <w:szCs w:val="24"/>
        </w:rPr>
      </w:pPr>
      <w:r w:rsidRPr="00E73094">
        <w:rPr>
          <w:rFonts w:ascii="Times New Roman" w:hAnsi="Times New Roman" w:cs="Times New Roman"/>
          <w:sz w:val="24"/>
          <w:szCs w:val="24"/>
        </w:rPr>
        <w:t>Администрации района                                                                                                        П.Н. Курачев</w:t>
      </w:r>
    </w:p>
    <w:sectPr w:rsidR="00E32F6C" w:rsidRPr="00E73094" w:rsidSect="00854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5E"/>
    <w:rsid w:val="00854E16"/>
    <w:rsid w:val="00AC525E"/>
    <w:rsid w:val="00E32F6C"/>
    <w:rsid w:val="00E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1BFF"/>
  <w15:chartTrackingRefBased/>
  <w15:docId w15:val="{8E52ADD7-13FB-4180-82D1-18ED784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8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7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EDDS2</dc:creator>
  <cp:keywords/>
  <dc:description/>
  <cp:lastModifiedBy>EDDS2</cp:lastModifiedBy>
  <cp:revision>3</cp:revision>
  <dcterms:created xsi:type="dcterms:W3CDTF">2024-11-08T04:03:00Z</dcterms:created>
  <dcterms:modified xsi:type="dcterms:W3CDTF">2024-11-08T04:33:00Z</dcterms:modified>
</cp:coreProperties>
</file>