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3FC" w:rsidRPr="00B953FC" w:rsidRDefault="00B953FC" w:rsidP="00B953FC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B953FC">
        <w:rPr>
          <w:rFonts w:ascii="Times New Roman" w:hAnsi="Times New Roman" w:cs="Times New Roman"/>
          <w:b/>
          <w:color w:val="FF0000"/>
          <w:sz w:val="40"/>
          <w:szCs w:val="40"/>
        </w:rPr>
        <w:t>СЛУЖБА ПО КОНТРАКТУ</w:t>
      </w:r>
    </w:p>
    <w:p w:rsidR="002B250F" w:rsidRPr="00B953FC" w:rsidRDefault="002B250F" w:rsidP="00B953F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3FC">
        <w:rPr>
          <w:rFonts w:ascii="Times New Roman" w:hAnsi="Times New Roman" w:cs="Times New Roman"/>
          <w:sz w:val="28"/>
          <w:szCs w:val="28"/>
        </w:rPr>
        <w:t>В Алтайском крае увеличена единовременная выплата для граждан, поступающих на военную службу по контракту</w:t>
      </w:r>
    </w:p>
    <w:p w:rsidR="002B250F" w:rsidRPr="00B953FC" w:rsidRDefault="002B250F" w:rsidP="00B953F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3FC">
        <w:rPr>
          <w:rFonts w:ascii="Times New Roman" w:hAnsi="Times New Roman" w:cs="Times New Roman"/>
          <w:sz w:val="28"/>
          <w:szCs w:val="28"/>
        </w:rPr>
        <w:t xml:space="preserve">2 сентября 2025  </w:t>
      </w:r>
    </w:p>
    <w:p w:rsidR="002B250F" w:rsidRPr="00B953FC" w:rsidRDefault="002B250F" w:rsidP="00B953F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3FC">
        <w:rPr>
          <w:rFonts w:ascii="Times New Roman" w:hAnsi="Times New Roman" w:cs="Times New Roman"/>
          <w:sz w:val="28"/>
          <w:szCs w:val="28"/>
        </w:rPr>
        <w:t xml:space="preserve">«Обстановка в зоне проведения специальной военной операции в настоящее время очень напряженная. Наша армия продолжает наступление по многим направлениям. Чтобы поддержать наши Вооруженные силы, принято решение с сегодняшнего дня установить сумму краевой единовременной выплаты для тех, кто поступает на военную службу по контракту с Минобороны РФ, в размере 2,5 миллиона рублей», - сообщил в своих </w:t>
      </w:r>
      <w:proofErr w:type="spellStart"/>
      <w:r w:rsidRPr="00B953FC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B953FC">
        <w:rPr>
          <w:rFonts w:ascii="Times New Roman" w:hAnsi="Times New Roman" w:cs="Times New Roman"/>
          <w:sz w:val="28"/>
          <w:szCs w:val="28"/>
        </w:rPr>
        <w:t xml:space="preserve"> Губернатор Алтайского края Виктор Томенко.</w:t>
      </w:r>
    </w:p>
    <w:p w:rsidR="002B250F" w:rsidRPr="00B953FC" w:rsidRDefault="002B250F" w:rsidP="00B953F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3FC">
        <w:rPr>
          <w:rFonts w:ascii="Times New Roman" w:hAnsi="Times New Roman" w:cs="Times New Roman"/>
          <w:sz w:val="28"/>
          <w:szCs w:val="28"/>
        </w:rPr>
        <w:t>Постановление об увеличении единовременной материальной помощи участникам СВО, заключившим контракт со 2 сентября по 31 декабря 2025 года, подписал глава региона. С сегодняшнего дня размер региональной выплаты при поступлении на контрактную службу увеличился с 1,5 до 2,5 миллиона рублей.</w:t>
      </w:r>
    </w:p>
    <w:p w:rsidR="002B250F" w:rsidRPr="00B953FC" w:rsidRDefault="002B250F" w:rsidP="00B953F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3FC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указом Президента России при заключении контракта в армии России также предоставляется </w:t>
      </w:r>
      <w:proofErr w:type="spellStart"/>
      <w:r w:rsidRPr="00B953FC">
        <w:rPr>
          <w:rFonts w:ascii="Times New Roman" w:hAnsi="Times New Roman" w:cs="Times New Roman"/>
          <w:sz w:val="28"/>
          <w:szCs w:val="28"/>
        </w:rPr>
        <w:t>единоразовая</w:t>
      </w:r>
      <w:proofErr w:type="spellEnd"/>
      <w:r w:rsidRPr="00B953FC">
        <w:rPr>
          <w:rFonts w:ascii="Times New Roman" w:hAnsi="Times New Roman" w:cs="Times New Roman"/>
          <w:sz w:val="28"/>
          <w:szCs w:val="28"/>
        </w:rPr>
        <w:t xml:space="preserve"> выплата в размере 400 тысяч рублей. «Президентская» выплата положена тем военнослужащим, которые проходят службу в Донецкой, Луганской народных республиках, Запорожской и Херсонской областях и Украине.</w:t>
      </w:r>
    </w:p>
    <w:p w:rsidR="002B250F" w:rsidRPr="00B953FC" w:rsidRDefault="002B250F" w:rsidP="00B953F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3FC">
        <w:rPr>
          <w:rFonts w:ascii="Times New Roman" w:hAnsi="Times New Roman" w:cs="Times New Roman"/>
          <w:sz w:val="28"/>
          <w:szCs w:val="28"/>
        </w:rPr>
        <w:t>Кроме единовременных выплат военнослужащие в зоне СВО получают ежемесячную зарплату от 210 тысяч рублей и дополнительные стимулирующие выплаты. Таким образом, единовременно за первый месяц гражданин, заключивший контракт в Алтайском крае, может получить 3,11 миллиона рублей, а в годовом исчислении - 5,4 миллиона рублей.</w:t>
      </w:r>
    </w:p>
    <w:p w:rsidR="002B250F" w:rsidRPr="00B953FC" w:rsidRDefault="002B250F" w:rsidP="00B953F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3FC">
        <w:rPr>
          <w:rFonts w:ascii="Times New Roman" w:hAnsi="Times New Roman" w:cs="Times New Roman"/>
          <w:sz w:val="28"/>
          <w:szCs w:val="28"/>
        </w:rPr>
        <w:t>Круглосуточная горячая линия по вопросам службы по контракту - 117. Краевой пунк</w:t>
      </w:r>
      <w:bookmarkStart w:id="0" w:name="_GoBack"/>
      <w:bookmarkEnd w:id="0"/>
      <w:r w:rsidRPr="00B953FC">
        <w:rPr>
          <w:rFonts w:ascii="Times New Roman" w:hAnsi="Times New Roman" w:cs="Times New Roman"/>
          <w:sz w:val="28"/>
          <w:szCs w:val="28"/>
        </w:rPr>
        <w:t>т отбора на военную службу по контракту: Барнаул, проспект Сибирский, 43, телефон (3852) 61-15-07. Также государство предоставляет военным и членам их семей ряд преференций, таких как льготная ипотека, бесплатное посещение детьми кружков, секций, оздоровительных лагерей и другие.</w:t>
      </w:r>
    </w:p>
    <w:p w:rsidR="002B250F" w:rsidRPr="00B953FC" w:rsidRDefault="002B250F" w:rsidP="00B953F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3FC">
        <w:rPr>
          <w:rFonts w:ascii="Times New Roman" w:hAnsi="Times New Roman" w:cs="Times New Roman"/>
          <w:sz w:val="28"/>
          <w:szCs w:val="28"/>
        </w:rPr>
        <w:t>Напомним, с вопросами участники СВО, а также их семьи могут обратиться по телефонам: контакт-центр Минсоцзащиты - (3852) 27-36-01, филиал Государственного фонда «Защитники Отечества» в Алтайском крае - (3852) 55-67-77.</w:t>
      </w:r>
    </w:p>
    <w:p w:rsidR="00C75BA5" w:rsidRDefault="002B250F" w:rsidP="00B953F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3FC">
        <w:rPr>
          <w:rFonts w:ascii="Times New Roman" w:hAnsi="Times New Roman" w:cs="Times New Roman"/>
          <w:sz w:val="28"/>
          <w:szCs w:val="28"/>
        </w:rPr>
        <w:t>Пресс-служба Губернатора края</w:t>
      </w:r>
    </w:p>
    <w:p w:rsidR="00B953FC" w:rsidRDefault="00B953FC" w:rsidP="00B953F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53FC" w:rsidRPr="00B953FC" w:rsidRDefault="00B953FC" w:rsidP="00B953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53FC">
        <w:rPr>
          <w:rFonts w:ascii="Times New Roman" w:hAnsi="Times New Roman" w:cs="Times New Roman"/>
          <w:sz w:val="28"/>
          <w:szCs w:val="28"/>
        </w:rPr>
        <w:t>Начальник отдела по ГОЧС и МОБ работе</w:t>
      </w:r>
    </w:p>
    <w:p w:rsidR="00B953FC" w:rsidRPr="00B953FC" w:rsidRDefault="00B953FC" w:rsidP="00B953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53FC">
        <w:rPr>
          <w:rFonts w:ascii="Times New Roman" w:hAnsi="Times New Roman" w:cs="Times New Roman"/>
          <w:sz w:val="28"/>
          <w:szCs w:val="28"/>
        </w:rPr>
        <w:t xml:space="preserve">Администрации района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953FC">
        <w:rPr>
          <w:rFonts w:ascii="Times New Roman" w:hAnsi="Times New Roman" w:cs="Times New Roman"/>
          <w:sz w:val="28"/>
          <w:szCs w:val="28"/>
        </w:rPr>
        <w:t>П.Н. Курачев</w:t>
      </w:r>
    </w:p>
    <w:p w:rsidR="00B953FC" w:rsidRPr="00B953FC" w:rsidRDefault="00B953FC" w:rsidP="00B953F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953FC" w:rsidRPr="00B95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213"/>
    <w:rsid w:val="002B250F"/>
    <w:rsid w:val="008A2213"/>
    <w:rsid w:val="00B953FC"/>
    <w:rsid w:val="00C7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B655C"/>
  <w15:chartTrackingRefBased/>
  <w15:docId w15:val="{A385B70F-9AEA-4073-A2A0-A32996F35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гоичс</dc:creator>
  <cp:keywords/>
  <dc:description/>
  <cp:lastModifiedBy>EDDS2</cp:lastModifiedBy>
  <cp:revision>4</cp:revision>
  <dcterms:created xsi:type="dcterms:W3CDTF">2025-09-03T08:30:00Z</dcterms:created>
  <dcterms:modified xsi:type="dcterms:W3CDTF">2025-09-03T08:42:00Z</dcterms:modified>
</cp:coreProperties>
</file>